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PHARMACY ASSISTANT (Russian Speaking)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Bwell, one of the leading and modern companies in the healthcare sector, is looking to hire an individual who speaks Russian to work as a pharmacy assistant.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Qualifications: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Experience in the cosmetics field or sales sector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Proficiency in English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Knowledge of Greek will be considered an additional asset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Computer literacy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Responsibilities: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Customer service and providing advice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Guiding customers through the sales process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Receiving and organizing products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Benefits: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Attractive remuneration and benefits package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13th salary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Bonus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Provident fund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 development and training allowance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Continuous working hours in either morning or afternoon shifts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26 days of annual leave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Please send your CV to the email address: hr@bwell.com.cy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All applications will be handled with strict confidentiality and in compliance with all GDPR provisions concerning personal data.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